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66B50"/>
    <w:p w14:paraId="321EA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华文中宋" w:hAnsi="华文中宋" w:eastAsia="华文中宋" w:cs="华文中宋"/>
          <w:b/>
          <w:bCs/>
          <w:sz w:val="32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  <w:t>苏州城市学院2025年度专职辅导员招聘岗位信息表</w:t>
      </w:r>
    </w:p>
    <w:tbl>
      <w:tblPr>
        <w:tblStyle w:val="2"/>
        <w:tblpPr w:leftFromText="180" w:rightFromText="180" w:vertAnchor="text" w:horzAnchor="page" w:tblpX="1519" w:tblpY="102"/>
        <w:tblOverlap w:val="never"/>
        <w:tblW w:w="140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840"/>
        <w:gridCol w:w="892"/>
        <w:gridCol w:w="1913"/>
        <w:gridCol w:w="967"/>
        <w:gridCol w:w="773"/>
        <w:gridCol w:w="1440"/>
        <w:gridCol w:w="2340"/>
        <w:gridCol w:w="2857"/>
        <w:gridCol w:w="1275"/>
      </w:tblGrid>
      <w:tr w14:paraId="6687A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D0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C8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D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11CA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4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7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31160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A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66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 w14:paraId="5D1A7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37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FF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09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</w:tr>
      <w:tr w14:paraId="19FB1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exac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E505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1968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FD01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188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</w:t>
            </w:r>
          </w:p>
          <w:p w14:paraId="5714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9BB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从事一线学生思想政治教育与管理工作。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B1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D7E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C3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A5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中文文秘类、艺术类、法律类、社会政治类、经济类、公共管理类、教育类、外国语言文学类、计算机类、机电控制类、城建规划类、建筑工程类、材料工程类、轻工纺织类、基础理学类</w:t>
            </w:r>
            <w:bookmarkStart w:id="0" w:name="_GoBack"/>
            <w:bookmarkEnd w:id="0"/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D5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2026年毕业生，具有相应学位，中共党员（含中共预备党员），男性，须入住男生宿舍值班。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0E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0512-68359067</w:t>
            </w:r>
          </w:p>
          <w:p w14:paraId="43395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王老师</w:t>
            </w:r>
          </w:p>
        </w:tc>
      </w:tr>
      <w:tr w14:paraId="29B3D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8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93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FD02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60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</w:t>
            </w:r>
          </w:p>
          <w:p w14:paraId="6DD74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8A5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从事一线学生思想政治教育与管理工作。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63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B0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94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298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5F6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2026年毕业生，具有相应学位，中共党员（含中共预备党员），女性，须入住女生宿舍值班。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7B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9CCD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D607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0263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FD03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F42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</w:t>
            </w:r>
          </w:p>
          <w:p w14:paraId="4805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9A7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从事一线学生思想政治教育与管理工作。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63A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8F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13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3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D2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2CC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具有相应学位，中共党员（含中共预备党员），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男性，须入住男生宿舍值班。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24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F0D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7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2716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65F0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F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04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DB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</w:t>
            </w:r>
          </w:p>
          <w:p w14:paraId="12A6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85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从事一线学生思想政治教育与管理工作。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C4F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0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4E8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3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65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8E87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具有相应学位，中共党员（含中共预备党员），女性，须入住女生宿舍值班。</w:t>
            </w: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A5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EC68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u w:val="single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4586"/>
    <w:rsid w:val="119E2F97"/>
    <w:rsid w:val="11A622AD"/>
    <w:rsid w:val="1473719D"/>
    <w:rsid w:val="16D72758"/>
    <w:rsid w:val="19FD4A34"/>
    <w:rsid w:val="241624FB"/>
    <w:rsid w:val="25323E89"/>
    <w:rsid w:val="28A94586"/>
    <w:rsid w:val="28B73938"/>
    <w:rsid w:val="2B3868BC"/>
    <w:rsid w:val="30461177"/>
    <w:rsid w:val="369246BF"/>
    <w:rsid w:val="42B81E05"/>
    <w:rsid w:val="47720A43"/>
    <w:rsid w:val="47DB5CEA"/>
    <w:rsid w:val="51C71C2F"/>
    <w:rsid w:val="5A910BCD"/>
    <w:rsid w:val="66650F64"/>
    <w:rsid w:val="674216A7"/>
    <w:rsid w:val="6C353BCE"/>
    <w:rsid w:val="72A204A0"/>
    <w:rsid w:val="72B506B4"/>
    <w:rsid w:val="7B222261"/>
    <w:rsid w:val="7D95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3e9c935c-fad0-4494-9e40-28a673bfec28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537D55D5</paraID>
      <start>29</start>
      <end>30</end>
      <status>modified</status>
      <modifiedWord>，</modifiedWord>
      <trackRevisions>false</trackRevisions>
    </reviewItem>
    <reviewItem>
      <errorID>cefe7657-e305-42d3-83c6-4ed2e8f1c79f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35F62CF</paraID>
      <start>29</start>
      <end>30</end>
      <status>modified</status>
      <modifiedWord>，</modifiedWord>
      <trackRevisions>false</trackRevisions>
    </reviewItem>
    <reviewItem>
      <errorID>da6f7cca-947f-4e35-a33a-0dfd3e89c734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7D2CCC0E</paraID>
      <start>20</start>
      <end>21</end>
      <status>modified</status>
      <modifiedWord>，</modifiedWord>
      <trackRevisions>false</trackRevisions>
    </reviewItem>
    <reviewItem>
      <errorID>22b5ef3b-6a4a-4453-bd59-8e8b27e56f2c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7F8E87D9</paraID>
      <start>20</start>
      <end>21</end>
      <status>modified</status>
      <modifiedWord>，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296a083-d35a-4bfb-95b3-2f223804e2db}">
  <ds:schemaRefs/>
</ds:datastoreItem>
</file>